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4544F">
      <w:pPr>
        <w:jc w:val="center"/>
        <w:rPr>
          <w:rFonts w:hint="eastAsia"/>
          <w:b/>
          <w:sz w:val="44"/>
          <w:szCs w:val="44"/>
          <w:u w:val="single"/>
        </w:rPr>
      </w:pPr>
    </w:p>
    <w:p w14:paraId="6DF1C7CA">
      <w:pPr>
        <w:jc w:val="center"/>
        <w:rPr>
          <w:rFonts w:hint="eastAsia"/>
          <w:b/>
          <w:sz w:val="44"/>
          <w:szCs w:val="44"/>
          <w:u w:val="single"/>
        </w:rPr>
      </w:pPr>
    </w:p>
    <w:p w14:paraId="1DA394B9">
      <w:pPr>
        <w:jc w:val="center"/>
        <w:rPr>
          <w:rFonts w:hint="eastAsia"/>
          <w:b/>
          <w:sz w:val="44"/>
          <w:szCs w:val="44"/>
          <w:u w:val="single"/>
        </w:rPr>
      </w:pPr>
    </w:p>
    <w:p w14:paraId="017BDA8A">
      <w:pPr>
        <w:jc w:val="center"/>
        <w:rPr>
          <w:rFonts w:hint="eastAsia"/>
          <w:b/>
          <w:sz w:val="44"/>
          <w:szCs w:val="44"/>
          <w:u w:val="single"/>
        </w:rPr>
      </w:pPr>
    </w:p>
    <w:p w14:paraId="603EF8C8">
      <w:pPr>
        <w:jc w:val="center"/>
        <w:rPr>
          <w:rFonts w:hint="eastAsia"/>
          <w:b/>
          <w:sz w:val="44"/>
          <w:szCs w:val="44"/>
          <w:u w:val="single"/>
        </w:rPr>
      </w:pPr>
    </w:p>
    <w:p w14:paraId="503D89D4">
      <w:pPr>
        <w:jc w:val="center"/>
        <w:rPr>
          <w:rFonts w:hint="eastAsia"/>
          <w:b/>
          <w:sz w:val="44"/>
          <w:szCs w:val="44"/>
          <w:u w:val="single"/>
        </w:rPr>
      </w:pPr>
    </w:p>
    <w:p w14:paraId="61EA77C3">
      <w:pPr>
        <w:jc w:val="center"/>
        <w:rPr>
          <w:rFonts w:hint="eastAsia" w:ascii="楷体" w:hAnsi="楷体" w:eastAsia="楷体"/>
          <w:b/>
          <w:sz w:val="52"/>
          <w:szCs w:val="52"/>
        </w:rPr>
      </w:pPr>
      <w:r>
        <w:rPr>
          <w:rFonts w:hint="eastAsia" w:ascii="楷体" w:hAnsi="楷体" w:eastAsia="楷体"/>
          <w:b/>
          <w:sz w:val="52"/>
          <w:szCs w:val="52"/>
        </w:rPr>
        <w:t>沈阳市</w:t>
      </w:r>
      <w:r>
        <w:rPr>
          <w:rFonts w:hint="eastAsia" w:ascii="楷体" w:hAnsi="楷体" w:eastAsia="楷体"/>
          <w:b/>
          <w:sz w:val="52"/>
          <w:szCs w:val="52"/>
          <w:lang w:eastAsia="zh-CN"/>
        </w:rPr>
        <w:t>浑南区民政局</w:t>
      </w:r>
    </w:p>
    <w:p w14:paraId="04D7B567">
      <w:pPr>
        <w:jc w:val="center"/>
        <w:rPr>
          <w:rFonts w:hint="default" w:ascii="楷体" w:hAnsi="楷体" w:eastAsia="楷体"/>
          <w:b/>
          <w:sz w:val="52"/>
          <w:szCs w:val="52"/>
          <w:lang w:val="en-US" w:eastAsia="zh-CN"/>
        </w:rPr>
      </w:pPr>
      <w:r>
        <w:rPr>
          <w:rFonts w:hint="eastAsia" w:ascii="楷体" w:hAnsi="楷体" w:eastAsia="楷体"/>
          <w:b/>
          <w:sz w:val="52"/>
          <w:szCs w:val="52"/>
        </w:rPr>
        <w:t>202</w:t>
      </w:r>
      <w:r>
        <w:rPr>
          <w:rFonts w:hint="eastAsia" w:ascii="楷体" w:hAnsi="楷体" w:eastAsia="楷体"/>
          <w:b/>
          <w:sz w:val="52"/>
          <w:szCs w:val="52"/>
          <w:lang w:val="en-US" w:eastAsia="zh-CN"/>
        </w:rPr>
        <w:t>2</w:t>
      </w:r>
      <w:r>
        <w:rPr>
          <w:rFonts w:hint="eastAsia" w:ascii="楷体" w:hAnsi="楷体" w:eastAsia="楷体"/>
          <w:b/>
          <w:sz w:val="52"/>
          <w:szCs w:val="52"/>
        </w:rPr>
        <w:t>年</w:t>
      </w:r>
      <w:r>
        <w:rPr>
          <w:rFonts w:hint="eastAsia" w:ascii="楷体" w:hAnsi="楷体" w:eastAsia="楷体"/>
          <w:b/>
          <w:sz w:val="52"/>
          <w:szCs w:val="52"/>
          <w:lang w:eastAsia="zh-CN"/>
        </w:rPr>
        <w:t>部门预算</w:t>
      </w:r>
      <w:r>
        <w:rPr>
          <w:rFonts w:hint="eastAsia" w:ascii="楷体" w:hAnsi="楷体" w:eastAsia="楷体"/>
          <w:b/>
          <w:sz w:val="52"/>
          <w:szCs w:val="52"/>
          <w:lang w:val="en-US" w:eastAsia="zh-CN"/>
        </w:rPr>
        <w:t xml:space="preserve"> </w:t>
      </w:r>
    </w:p>
    <w:p w14:paraId="7ACA2F5F">
      <w:pPr>
        <w:jc w:val="center"/>
        <w:rPr>
          <w:rFonts w:hint="eastAsia" w:ascii="楷体" w:hAnsi="楷体" w:eastAsia="楷体"/>
          <w:b/>
          <w:sz w:val="52"/>
          <w:szCs w:val="52"/>
        </w:rPr>
      </w:pPr>
    </w:p>
    <w:p w14:paraId="4A807E4F">
      <w:pPr>
        <w:jc w:val="center"/>
        <w:rPr>
          <w:rFonts w:hint="eastAsia" w:ascii="黑体" w:hAnsi="楷体" w:eastAsia="黑体"/>
          <w:b/>
          <w:sz w:val="52"/>
          <w:szCs w:val="52"/>
        </w:rPr>
      </w:pPr>
    </w:p>
    <w:p w14:paraId="0B54A07B">
      <w:pPr>
        <w:jc w:val="center"/>
        <w:rPr>
          <w:rFonts w:hint="eastAsia"/>
          <w:b/>
          <w:sz w:val="44"/>
          <w:szCs w:val="44"/>
          <w:u w:val="single"/>
        </w:rPr>
      </w:pPr>
    </w:p>
    <w:p w14:paraId="323AA3B6">
      <w:pPr>
        <w:jc w:val="center"/>
        <w:rPr>
          <w:rFonts w:hint="eastAsia"/>
          <w:b/>
          <w:sz w:val="44"/>
          <w:szCs w:val="44"/>
          <w:u w:val="single"/>
        </w:rPr>
      </w:pPr>
    </w:p>
    <w:p w14:paraId="5471BEE6">
      <w:pPr>
        <w:jc w:val="center"/>
        <w:rPr>
          <w:rFonts w:hint="eastAsia"/>
          <w:b/>
          <w:sz w:val="44"/>
          <w:szCs w:val="44"/>
          <w:u w:val="single"/>
        </w:rPr>
      </w:pPr>
    </w:p>
    <w:p w14:paraId="313240F5">
      <w:pPr>
        <w:jc w:val="center"/>
        <w:rPr>
          <w:rFonts w:hint="eastAsia"/>
          <w:b/>
          <w:sz w:val="44"/>
          <w:szCs w:val="44"/>
          <w:u w:val="single"/>
        </w:rPr>
      </w:pPr>
    </w:p>
    <w:p w14:paraId="18A5F333">
      <w:pPr>
        <w:jc w:val="center"/>
        <w:rPr>
          <w:rFonts w:hint="eastAsia"/>
          <w:b/>
          <w:sz w:val="44"/>
          <w:szCs w:val="44"/>
          <w:u w:val="single"/>
        </w:rPr>
      </w:pPr>
    </w:p>
    <w:p w14:paraId="0A175493">
      <w:pPr>
        <w:jc w:val="center"/>
        <w:rPr>
          <w:rFonts w:hint="eastAsia"/>
          <w:b/>
          <w:sz w:val="44"/>
          <w:szCs w:val="44"/>
          <w:u w:val="single"/>
        </w:rPr>
      </w:pPr>
    </w:p>
    <w:p w14:paraId="39CD6705">
      <w:pPr>
        <w:jc w:val="center"/>
        <w:rPr>
          <w:rFonts w:hint="eastAsia"/>
          <w:b/>
          <w:sz w:val="44"/>
          <w:szCs w:val="44"/>
          <w:u w:val="single"/>
        </w:rPr>
      </w:pPr>
    </w:p>
    <w:p w14:paraId="70B115A7">
      <w:pPr>
        <w:jc w:val="center"/>
        <w:rPr>
          <w:rFonts w:hint="eastAsia"/>
          <w:b/>
          <w:sz w:val="44"/>
          <w:szCs w:val="44"/>
          <w:u w:val="single"/>
        </w:rPr>
      </w:pPr>
    </w:p>
    <w:p w14:paraId="2E33D089">
      <w:pPr>
        <w:jc w:val="center"/>
        <w:rPr>
          <w:rFonts w:hint="eastAsia"/>
          <w:b/>
          <w:sz w:val="44"/>
          <w:szCs w:val="44"/>
          <w:u w:val="single"/>
        </w:rPr>
      </w:pPr>
    </w:p>
    <w:p w14:paraId="180F694A">
      <w:pPr>
        <w:jc w:val="center"/>
        <w:rPr>
          <w:rFonts w:hint="eastAsia"/>
          <w:b/>
          <w:sz w:val="44"/>
          <w:szCs w:val="44"/>
          <w:u w:val="single"/>
        </w:rPr>
      </w:pPr>
    </w:p>
    <w:p w14:paraId="29640E8E">
      <w:pPr>
        <w:jc w:val="center"/>
        <w:rPr>
          <w:rFonts w:hint="eastAsia"/>
          <w:b/>
          <w:sz w:val="44"/>
          <w:szCs w:val="44"/>
        </w:rPr>
      </w:pPr>
      <w:r>
        <w:rPr>
          <w:rFonts w:hint="eastAsia"/>
          <w:b/>
          <w:sz w:val="44"/>
          <w:szCs w:val="44"/>
        </w:rPr>
        <w:t>目    录</w:t>
      </w:r>
    </w:p>
    <w:p w14:paraId="48C140B7">
      <w:pPr>
        <w:rPr>
          <w:rFonts w:hint="eastAsia"/>
          <w:b/>
          <w:sz w:val="44"/>
          <w:szCs w:val="44"/>
          <w:u w:val="single"/>
        </w:rPr>
      </w:pPr>
    </w:p>
    <w:p w14:paraId="32AC28DA">
      <w:pPr>
        <w:numPr>
          <w:ilvl w:val="0"/>
          <w:numId w:val="0"/>
        </w:numPr>
        <w:ind w:leftChars="0"/>
        <w:rPr>
          <w:rFonts w:hint="eastAsia" w:ascii="仿宋_GB2312" w:hAnsi="黑体" w:eastAsia="仿宋_GB2312"/>
          <w:sz w:val="32"/>
          <w:szCs w:val="32"/>
        </w:rPr>
      </w:pPr>
      <w:r>
        <w:rPr>
          <w:rFonts w:hint="eastAsia" w:ascii="黑体" w:hAnsi="黑体" w:eastAsia="黑体"/>
          <w:sz w:val="32"/>
          <w:szCs w:val="32"/>
        </w:rPr>
        <w:t>第一部分  沈阳市</w:t>
      </w:r>
      <w:r>
        <w:rPr>
          <w:rFonts w:hint="eastAsia" w:ascii="黑体" w:hAnsi="黑体" w:eastAsia="黑体"/>
          <w:sz w:val="32"/>
          <w:szCs w:val="32"/>
          <w:lang w:eastAsia="zh-CN"/>
        </w:rPr>
        <w:t>浑南区民政</w:t>
      </w:r>
      <w:r>
        <w:rPr>
          <w:rFonts w:hint="eastAsia" w:ascii="黑体" w:hAnsi="黑体" w:eastAsia="黑体"/>
          <w:sz w:val="32"/>
          <w:szCs w:val="32"/>
        </w:rPr>
        <w:t>局概况</w:t>
      </w:r>
    </w:p>
    <w:p w14:paraId="61303B3E">
      <w:pPr>
        <w:pStyle w:val="2"/>
        <w:spacing w:line="240" w:lineRule="auto"/>
        <w:ind w:left="0" w:leftChars="0" w:firstLine="0" w:firstLineChars="0"/>
        <w:rPr>
          <w:rFonts w:hint="eastAsia" w:hAnsi="仿宋"/>
          <w:color w:val="000000"/>
          <w:szCs w:val="32"/>
        </w:rPr>
      </w:pPr>
      <w:r>
        <w:rPr>
          <w:rFonts w:hint="eastAsia" w:hAnsi="仿宋"/>
          <w:color w:val="000000"/>
          <w:szCs w:val="32"/>
        </w:rPr>
        <w:t>一、主要职责</w:t>
      </w:r>
    </w:p>
    <w:p w14:paraId="3F266ADE">
      <w:pPr>
        <w:rPr>
          <w:rFonts w:hint="eastAsia" w:ascii="仿宋_GB2312" w:hAnsi="仿宋" w:eastAsia="仿宋_GB2312" w:cs="Times New Roman"/>
          <w:color w:val="000000"/>
          <w:kern w:val="2"/>
          <w:sz w:val="32"/>
          <w:szCs w:val="32"/>
          <w:lang w:val="en-US" w:eastAsia="zh-CN" w:bidi="ar-SA"/>
        </w:rPr>
      </w:pPr>
      <w:r>
        <w:rPr>
          <w:rFonts w:hint="eastAsia" w:ascii="仿宋_GB2312" w:hAnsi="仿宋" w:eastAsia="仿宋_GB2312" w:cs="Times New Roman"/>
          <w:color w:val="000000"/>
          <w:kern w:val="2"/>
          <w:sz w:val="32"/>
          <w:szCs w:val="32"/>
          <w:lang w:val="en-US" w:eastAsia="zh-CN" w:bidi="ar-SA"/>
        </w:rPr>
        <w:t>二、部门预算单位构成</w:t>
      </w:r>
    </w:p>
    <w:p w14:paraId="3FDD2C57">
      <w:pPr>
        <w:rPr>
          <w:rFonts w:hint="eastAsia" w:ascii="黑体" w:hAnsi="黑体" w:eastAsia="黑体"/>
          <w:sz w:val="32"/>
          <w:szCs w:val="32"/>
        </w:rPr>
      </w:pPr>
      <w:r>
        <w:rPr>
          <w:rFonts w:hint="eastAsia" w:ascii="黑体" w:hAnsi="黑体" w:eastAsia="黑体"/>
          <w:sz w:val="32"/>
          <w:szCs w:val="32"/>
        </w:rPr>
        <w:t>第二部分  沈阳市</w:t>
      </w:r>
      <w:r>
        <w:rPr>
          <w:rFonts w:hint="eastAsia" w:ascii="黑体" w:hAnsi="黑体" w:eastAsia="黑体"/>
          <w:sz w:val="32"/>
          <w:szCs w:val="32"/>
          <w:lang w:eastAsia="zh-CN"/>
        </w:rPr>
        <w:t>浑南区民政</w:t>
      </w:r>
      <w:r>
        <w:rPr>
          <w:rFonts w:hint="eastAsia" w:ascii="黑体" w:hAnsi="黑体" w:eastAsia="黑体"/>
          <w:sz w:val="32"/>
          <w:szCs w:val="32"/>
        </w:rPr>
        <w:t>局202</w:t>
      </w:r>
      <w:r>
        <w:rPr>
          <w:rFonts w:hint="eastAsia" w:ascii="黑体" w:hAnsi="黑体" w:eastAsia="黑体"/>
          <w:sz w:val="32"/>
          <w:szCs w:val="32"/>
          <w:lang w:val="en-US" w:eastAsia="zh-CN"/>
        </w:rPr>
        <w:t>2</w:t>
      </w:r>
      <w:r>
        <w:rPr>
          <w:rFonts w:hint="eastAsia" w:ascii="黑体" w:hAnsi="黑体" w:eastAsia="黑体"/>
          <w:sz w:val="32"/>
          <w:szCs w:val="32"/>
        </w:rPr>
        <w:t>年</w:t>
      </w:r>
      <w:r>
        <w:rPr>
          <w:rFonts w:hint="eastAsia" w:ascii="黑体" w:hAnsi="黑体" w:eastAsia="黑体"/>
          <w:sz w:val="32"/>
          <w:szCs w:val="32"/>
          <w:lang w:eastAsia="zh-CN"/>
        </w:rPr>
        <w:t>部门预算</w:t>
      </w:r>
      <w:r>
        <w:rPr>
          <w:rFonts w:hint="eastAsia" w:ascii="黑体" w:hAnsi="黑体" w:eastAsia="黑体"/>
          <w:sz w:val="32"/>
          <w:szCs w:val="32"/>
        </w:rPr>
        <w:t>公开表</w:t>
      </w:r>
    </w:p>
    <w:p w14:paraId="56CF4C6A">
      <w:pPr>
        <w:rPr>
          <w:rFonts w:ascii="仿宋_GB2312" w:hAnsi="黑体" w:eastAsia="仿宋_GB2312"/>
          <w:sz w:val="32"/>
          <w:szCs w:val="32"/>
        </w:rPr>
      </w:pPr>
      <w:r>
        <w:rPr>
          <w:rFonts w:hint="eastAsia" w:ascii="仿宋_GB2312" w:hAnsi="黑体" w:eastAsia="仿宋_GB2312"/>
          <w:sz w:val="32"/>
          <w:szCs w:val="32"/>
        </w:rPr>
        <w:t>表1.收支预算总表</w:t>
      </w:r>
    </w:p>
    <w:p w14:paraId="3FA1177C">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14:paraId="3C1FC421">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14:paraId="4739A95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14:paraId="46654D5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14:paraId="227A36B7">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14:paraId="1CF8EEF4">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表7.一般公共预算“三公”经费支出</w:t>
      </w:r>
      <w:r>
        <w:rPr>
          <w:rFonts w:hint="eastAsia" w:ascii="仿宋_GB2312" w:hAnsi="黑体" w:eastAsia="仿宋_GB2312" w:cs="Times New Roman"/>
          <w:sz w:val="32"/>
          <w:szCs w:val="32"/>
          <w:lang w:eastAsia="zh-CN"/>
        </w:rPr>
        <w:t>对比</w:t>
      </w:r>
      <w:r>
        <w:rPr>
          <w:rFonts w:hint="eastAsia" w:ascii="仿宋_GB2312" w:hAnsi="黑体" w:eastAsia="仿宋_GB2312" w:cs="Times New Roman"/>
          <w:sz w:val="32"/>
          <w:szCs w:val="32"/>
        </w:rPr>
        <w:t>表</w:t>
      </w:r>
    </w:p>
    <w:p w14:paraId="19CBD34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14:paraId="6E6E0FF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14:paraId="2B3CDD84">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14:paraId="44AE966C">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14:paraId="1EEAA937">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14:paraId="3FC5EE0F">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14:paraId="664A026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14:paraId="0218ED1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14:paraId="16355BB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14:paraId="59F8B6E6">
      <w:pPr>
        <w:rPr>
          <w:rFonts w:hint="eastAsia" w:ascii="仿宋_GB2312" w:hAnsi="宋体" w:eastAsia="仿宋_GB2312"/>
          <w:sz w:val="32"/>
          <w:szCs w:val="32"/>
        </w:rPr>
      </w:pPr>
      <w:r>
        <w:rPr>
          <w:rFonts w:hint="eastAsia" w:ascii="仿宋_GB2312" w:hAnsi="黑体" w:eastAsia="仿宋_GB2312" w:cs="Times New Roman"/>
          <w:sz w:val="32"/>
          <w:szCs w:val="32"/>
        </w:rPr>
        <w:t>表17.部门预算项目（政策）绩效目标表</w:t>
      </w:r>
    </w:p>
    <w:p w14:paraId="040F5F03">
      <w:pPr>
        <w:rPr>
          <w:rFonts w:hint="eastAsia" w:ascii="黑体" w:hAnsi="黑体" w:eastAsia="黑体"/>
          <w:sz w:val="32"/>
          <w:szCs w:val="32"/>
        </w:rPr>
      </w:pPr>
      <w:r>
        <w:rPr>
          <w:rFonts w:hint="eastAsia" w:ascii="黑体" w:hAnsi="黑体" w:eastAsia="黑体"/>
          <w:sz w:val="32"/>
          <w:szCs w:val="32"/>
        </w:rPr>
        <w:t>第三部分  沈阳市</w:t>
      </w:r>
      <w:r>
        <w:rPr>
          <w:rFonts w:hint="eastAsia" w:ascii="黑体" w:hAnsi="黑体" w:eastAsia="黑体"/>
          <w:sz w:val="32"/>
          <w:szCs w:val="32"/>
          <w:lang w:eastAsia="zh-CN"/>
        </w:rPr>
        <w:t>浑南区民政局</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w:t>
      </w:r>
      <w:r>
        <w:rPr>
          <w:rFonts w:hint="eastAsia" w:ascii="黑体" w:hAnsi="黑体" w:eastAsia="黑体"/>
          <w:sz w:val="32"/>
          <w:szCs w:val="32"/>
          <w:lang w:eastAsia="zh-CN"/>
        </w:rPr>
        <w:t>部门预算</w:t>
      </w:r>
      <w:r>
        <w:rPr>
          <w:rFonts w:hint="eastAsia" w:ascii="黑体" w:hAnsi="黑体" w:eastAsia="黑体"/>
          <w:sz w:val="32"/>
          <w:szCs w:val="32"/>
        </w:rPr>
        <w:t>情况说明</w:t>
      </w:r>
    </w:p>
    <w:p w14:paraId="2F0DA7BE">
      <w:pPr>
        <w:rPr>
          <w:rFonts w:hint="eastAsia" w:ascii="黑体" w:hAnsi="黑体" w:eastAsia="黑体"/>
          <w:sz w:val="32"/>
          <w:szCs w:val="32"/>
        </w:rPr>
      </w:pPr>
      <w:r>
        <w:rPr>
          <w:rFonts w:hint="eastAsia" w:ascii="黑体" w:hAnsi="黑体" w:eastAsia="黑体"/>
          <w:sz w:val="32"/>
          <w:szCs w:val="32"/>
        </w:rPr>
        <w:t>第四部分  名词解释</w:t>
      </w:r>
    </w:p>
    <w:p w14:paraId="40AB5BDD">
      <w:pPr>
        <w:rPr>
          <w:rFonts w:hint="eastAsia" w:ascii="黑体" w:hAnsi="黑体" w:eastAsia="黑体"/>
          <w:sz w:val="32"/>
          <w:szCs w:val="32"/>
        </w:rPr>
      </w:pPr>
    </w:p>
    <w:p w14:paraId="7AAA7CF1">
      <w:pPr>
        <w:rPr>
          <w:rFonts w:hint="eastAsia" w:ascii="黑体" w:hAnsi="黑体" w:eastAsia="黑体"/>
          <w:sz w:val="32"/>
          <w:szCs w:val="32"/>
        </w:rPr>
      </w:pPr>
    </w:p>
    <w:p w14:paraId="304E1074">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第一部分 沈阳市</w:t>
      </w:r>
      <w:r>
        <w:rPr>
          <w:rFonts w:hint="eastAsia" w:ascii="宋体" w:hAnsi="宋体"/>
          <w:b/>
          <w:sz w:val="36"/>
          <w:szCs w:val="36"/>
          <w:lang w:eastAsia="zh-CN"/>
        </w:rPr>
        <w:t>浑南区民政</w:t>
      </w:r>
      <w:r>
        <w:rPr>
          <w:rFonts w:hint="eastAsia" w:ascii="宋体" w:hAnsi="宋体"/>
          <w:b/>
          <w:sz w:val="36"/>
          <w:szCs w:val="36"/>
        </w:rPr>
        <w:t>局概况</w:t>
      </w:r>
    </w:p>
    <w:p w14:paraId="14A3DCEC">
      <w:pPr>
        <w:ind w:firstLine="640" w:firstLineChars="200"/>
        <w:jc w:val="left"/>
        <w:rPr>
          <w:rFonts w:hint="eastAsia" w:ascii="黑体" w:eastAsia="黑体"/>
          <w:sz w:val="32"/>
          <w:szCs w:val="32"/>
        </w:rPr>
      </w:pPr>
    </w:p>
    <w:p w14:paraId="7ACAB425">
      <w:pPr>
        <w:ind w:firstLine="640" w:firstLineChars="200"/>
        <w:jc w:val="left"/>
        <w:rPr>
          <w:rFonts w:hint="eastAsia" w:ascii="黑体" w:eastAsia="黑体"/>
          <w:sz w:val="32"/>
          <w:szCs w:val="32"/>
        </w:rPr>
      </w:pPr>
      <w:r>
        <w:rPr>
          <w:rFonts w:hint="eastAsia" w:ascii="黑体" w:eastAsia="黑体"/>
          <w:sz w:val="32"/>
          <w:szCs w:val="32"/>
        </w:rPr>
        <w:t>一、主要职责</w:t>
      </w:r>
    </w:p>
    <w:p w14:paraId="201BAC6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黑体" w:hAnsi="华文中宋" w:eastAsia="黑体"/>
          <w:b/>
          <w:sz w:val="36"/>
          <w:szCs w:val="36"/>
        </w:rPr>
      </w:pPr>
      <w:r>
        <w:rPr>
          <w:rFonts w:hint="eastAsia" w:ascii="仿宋_GB2312" w:hAnsi="华文中宋" w:eastAsia="仿宋_GB2312"/>
          <w:sz w:val="32"/>
          <w:szCs w:val="32"/>
        </w:rPr>
        <w:t>根据《中共辽宁省委办公厅、辽宁省人民政府办公厅关于印发沈阳市县（市、区）机构改革方案的通知》（厅秘发〔2018〕247号）精神，设立沈阳市浑南区民政局，为沈阳市浑南区政府工作部门。</w:t>
      </w:r>
      <w:r>
        <w:rPr>
          <w:rFonts w:hint="eastAsia" w:ascii="仿宋_GB2312" w:hAnsi="华文中宋" w:eastAsia="仿宋_GB2312"/>
          <w:sz w:val="32"/>
          <w:szCs w:val="32"/>
          <w:lang w:eastAsia="zh-CN"/>
        </w:rPr>
        <w:t>主要职责是：</w:t>
      </w:r>
    </w:p>
    <w:p w14:paraId="60896DC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（一）贯彻执行国家、省、市关于民政工作的方针、政策和法律、法规、规章及省委、市委有关要求，拟订全区民政事业发展规划和相关政策并组织实施。</w:t>
      </w:r>
    </w:p>
    <w:p w14:paraId="1D3B844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（二）承担依法对全区性社会团体、基金会、社会服务机构进行登记管理和监督检查责任，负责区管慈善组织认定和公开募捐资格的审批工作，负责无业务主管单位的全区性社会组织的党建工作。</w:t>
      </w:r>
    </w:p>
    <w:p w14:paraId="2DACF01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（三）牵头拟订全区社会救助规划、政策，健全和完善城乡社会救助体系，负责城乡居民最低生活保障、医疗救助、临时救助工作，负责指导全区居民家庭经济状况核对机制建设工作。</w:t>
      </w:r>
    </w:p>
    <w:p w14:paraId="61CC3C1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（四）拟订全区城乡基层群众自治建设和社区建设政策并指导实施，指导基层政权建设和社区服务体系建设，提出加强和改进基层政权和民主政治的建议，推动基层民主政治建设。</w:t>
      </w:r>
    </w:p>
    <w:p w14:paraId="494B8CD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（五）负责区级行政区域界线的勘定和管理工作，负责全区重要自然地理实体命名、更名的审核报批工作，规范全区地名标志的设置和管理，负责区内标准地名图书资料的审定工作。</w:t>
      </w:r>
    </w:p>
    <w:p w14:paraId="5E7B494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（六）拟订全区社会福利事业发展规划、政策和标准并组织实施，推进慈善事业发展，组织、指导社会捐助工作，指导特困人员、孤儿、农村留守儿童、困境儿童和残疾人等特殊群体权益保障工作。</w:t>
      </w:r>
    </w:p>
    <w:p w14:paraId="50EF0EA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（七）负责推进婚俗和殡葬改革，指导全区公墓建设和管理工作，负责生活无着流浪乞讨人员的救助工作，指导婚姻、殡葬、收养、流浪乞讨人员救助服务机构管理工作。</w:t>
      </w:r>
      <w:r>
        <w:rPr>
          <w:rFonts w:ascii="仿宋_GB2312" w:hAnsi="黑体" w:eastAsia="仿宋_GB2312"/>
          <w:sz w:val="32"/>
          <w:szCs w:val="32"/>
        </w:rPr>
        <w:br w:type="textWrapping"/>
      </w:r>
      <w:r>
        <w:rPr>
          <w:rFonts w:hint="eastAsia" w:ascii="仿宋_GB2312" w:hAnsi="黑体" w:eastAsia="仿宋_GB2312"/>
          <w:sz w:val="32"/>
          <w:szCs w:val="32"/>
        </w:rPr>
        <w:t xml:space="preserve">    （八）推进全区社会工作、社会工作人才队伍建设和相关志愿者队伍建设工作。</w:t>
      </w:r>
    </w:p>
    <w:p w14:paraId="3493B1E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（九）负责本单位及本系统所属企业单位的安全生产工作；协助有关部门做好生产安全事故的相关善后工作。</w:t>
      </w:r>
    </w:p>
    <w:p w14:paraId="1321454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（十）负责会同有关方面研究制定全区社会工作人才发展规划、政策和职业规范，推进全区社会工作人才队伍建设，建立人才信息库。联系服务一批优秀社会工作人才，会同有关部门积极培育各类专业社会组织。</w:t>
      </w:r>
    </w:p>
    <w:p w14:paraId="2171EFF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（十一）</w:t>
      </w:r>
      <w:bookmarkStart w:id="1" w:name="_GoBack"/>
      <w:bookmarkEnd w:id="1"/>
      <w:r>
        <w:rPr>
          <w:rFonts w:hint="eastAsia" w:ascii="仿宋_GB2312" w:hAnsi="黑体" w:eastAsia="仿宋_GB2312"/>
          <w:sz w:val="32"/>
          <w:szCs w:val="32"/>
          <w:lang w:eastAsia="zh-CN"/>
        </w:rPr>
        <w:t>权责清单</w:t>
      </w:r>
      <w:r>
        <w:rPr>
          <w:rFonts w:hint="eastAsia" w:ascii="仿宋_GB2312" w:hAnsi="黑体" w:eastAsia="仿宋_GB2312"/>
          <w:sz w:val="32"/>
          <w:szCs w:val="32"/>
        </w:rPr>
        <w:t>和政务服务事项清单在区政府门户网站上公布，更好地规范行政行为。</w:t>
      </w:r>
    </w:p>
    <w:p w14:paraId="6E9AFA8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lang w:eastAsia="zh-CN"/>
        </w:rPr>
      </w:pPr>
      <w:r>
        <w:rPr>
          <w:rFonts w:hint="eastAsia" w:ascii="仿宋_GB2312" w:hAnsi="黑体" w:eastAsia="仿宋_GB2312"/>
          <w:sz w:val="32"/>
          <w:szCs w:val="32"/>
        </w:rPr>
        <w:t>（十二）完成区委，区政府交办的其他任务</w:t>
      </w:r>
      <w:r>
        <w:rPr>
          <w:rFonts w:hint="eastAsia" w:ascii="仿宋_GB2312" w:hAnsi="黑体" w:eastAsia="仿宋_GB2312"/>
          <w:sz w:val="32"/>
          <w:szCs w:val="32"/>
          <w:lang w:eastAsia="zh-CN"/>
        </w:rPr>
        <w:t>。</w:t>
      </w:r>
    </w:p>
    <w:p w14:paraId="3ED6A17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sz w:val="32"/>
          <w:szCs w:val="32"/>
        </w:rPr>
        <w:t>（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14:paraId="2631E7C3">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43F0D6E2">
      <w:pPr>
        <w:autoSpaceDN w:val="0"/>
        <w:ind w:firstLine="643" w:firstLineChars="200"/>
        <w:rPr>
          <w:rFonts w:hint="eastAsia" w:ascii="仿宋_GB2312" w:eastAsia="仿宋_GB2312"/>
          <w:b/>
          <w:sz w:val="32"/>
          <w:szCs w:val="32"/>
        </w:rPr>
      </w:pPr>
      <w:r>
        <w:rPr>
          <w:rFonts w:hint="eastAsia" w:ascii="仿宋_GB2312" w:eastAsia="仿宋_GB2312"/>
          <w:b/>
          <w:sz w:val="32"/>
          <w:szCs w:val="32"/>
        </w:rPr>
        <w:t>纳入</w:t>
      </w:r>
      <w:r>
        <w:rPr>
          <w:rFonts w:hint="eastAsia" w:ascii="仿宋_GB2312" w:eastAsia="仿宋_GB2312"/>
          <w:b/>
          <w:sz w:val="32"/>
          <w:szCs w:val="32"/>
          <w:lang w:val="en-US" w:eastAsia="zh-CN"/>
        </w:rPr>
        <w:t>沈阳市浑南区民政局</w:t>
      </w:r>
      <w:r>
        <w:rPr>
          <w:rFonts w:hint="eastAsia" w:ascii="仿宋_GB2312" w:eastAsia="仿宋_GB2312"/>
          <w:b/>
          <w:sz w:val="32"/>
          <w:szCs w:val="32"/>
        </w:rPr>
        <w:t>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14:paraId="1B1ED04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黑体" w:eastAsia="仿宋"/>
          <w:sz w:val="32"/>
          <w:szCs w:val="32"/>
          <w:lang w:eastAsia="zh-CN"/>
        </w:rPr>
      </w:pPr>
      <w:r>
        <w:rPr>
          <w:rFonts w:hint="eastAsia" w:ascii="仿宋" w:hAnsi="仿宋" w:eastAsia="仿宋" w:cs="仿宋"/>
          <w:color w:val="000000"/>
          <w:sz w:val="32"/>
          <w:szCs w:val="32"/>
          <w:shd w:val="clear" w:color="auto" w:fill="FFFFFF"/>
        </w:rPr>
        <w:t>沈阳市浑南区民政局</w:t>
      </w:r>
      <w:r>
        <w:rPr>
          <w:rFonts w:hint="eastAsia" w:ascii="仿宋" w:hAnsi="仿宋" w:eastAsia="仿宋" w:cs="仿宋"/>
          <w:color w:val="000000"/>
          <w:sz w:val="32"/>
          <w:szCs w:val="32"/>
          <w:shd w:val="clear" w:color="auto" w:fill="FFFFFF"/>
          <w:lang w:eastAsia="zh-CN"/>
        </w:rPr>
        <w:t>本级</w:t>
      </w:r>
    </w:p>
    <w:p w14:paraId="33B10CFF">
      <w:pPr>
        <w:jc w:val="center"/>
        <w:rPr>
          <w:rFonts w:hint="eastAsia" w:ascii="宋体" w:hAnsi="宋体"/>
          <w:b/>
          <w:sz w:val="36"/>
          <w:szCs w:val="36"/>
        </w:rPr>
      </w:pPr>
    </w:p>
    <w:p w14:paraId="49824CE5">
      <w:pPr>
        <w:jc w:val="center"/>
        <w:rPr>
          <w:rFonts w:hint="eastAsia" w:ascii="宋体" w:hAnsi="宋体"/>
          <w:b/>
          <w:sz w:val="36"/>
          <w:szCs w:val="36"/>
        </w:rPr>
      </w:pPr>
    </w:p>
    <w:p w14:paraId="3DD22A37">
      <w:pPr>
        <w:jc w:val="center"/>
        <w:rPr>
          <w:rFonts w:hint="eastAsia" w:ascii="宋体" w:hAnsi="宋体"/>
          <w:b/>
          <w:sz w:val="36"/>
          <w:szCs w:val="36"/>
        </w:rPr>
      </w:pPr>
    </w:p>
    <w:p w14:paraId="36428B27">
      <w:pPr>
        <w:jc w:val="center"/>
        <w:rPr>
          <w:rFonts w:hint="eastAsia" w:ascii="宋体" w:hAnsi="宋体"/>
          <w:b/>
          <w:sz w:val="36"/>
          <w:szCs w:val="36"/>
        </w:rPr>
      </w:pPr>
    </w:p>
    <w:p w14:paraId="34C7ACA1">
      <w:pPr>
        <w:jc w:val="center"/>
        <w:rPr>
          <w:rFonts w:hint="eastAsia" w:ascii="宋体" w:hAnsi="宋体"/>
          <w:b/>
          <w:sz w:val="36"/>
          <w:szCs w:val="36"/>
        </w:rPr>
      </w:pPr>
    </w:p>
    <w:p w14:paraId="5D6B3663">
      <w:pPr>
        <w:jc w:val="center"/>
        <w:rPr>
          <w:rFonts w:hint="eastAsia" w:ascii="宋体" w:hAnsi="宋体"/>
          <w:b/>
          <w:sz w:val="36"/>
          <w:szCs w:val="36"/>
        </w:rPr>
      </w:pPr>
    </w:p>
    <w:p w14:paraId="20E225F9">
      <w:pPr>
        <w:jc w:val="center"/>
        <w:rPr>
          <w:rFonts w:hint="eastAsia" w:ascii="宋体" w:hAnsi="宋体"/>
          <w:b/>
          <w:sz w:val="36"/>
          <w:szCs w:val="36"/>
        </w:rPr>
      </w:pPr>
    </w:p>
    <w:p w14:paraId="1E20DAC8">
      <w:pPr>
        <w:jc w:val="center"/>
        <w:rPr>
          <w:rFonts w:hint="eastAsia" w:ascii="宋体" w:hAnsi="宋体"/>
          <w:b/>
          <w:sz w:val="36"/>
          <w:szCs w:val="36"/>
        </w:rPr>
      </w:pPr>
    </w:p>
    <w:p w14:paraId="1F0B70F2">
      <w:pPr>
        <w:jc w:val="center"/>
        <w:rPr>
          <w:rFonts w:hint="eastAsia" w:ascii="宋体" w:hAnsi="宋体"/>
          <w:b/>
          <w:sz w:val="36"/>
          <w:szCs w:val="36"/>
        </w:rPr>
      </w:pPr>
    </w:p>
    <w:p w14:paraId="290A4A17">
      <w:pPr>
        <w:jc w:val="center"/>
        <w:rPr>
          <w:rFonts w:hint="eastAsia" w:ascii="宋体" w:hAnsi="宋体"/>
          <w:b/>
          <w:sz w:val="36"/>
          <w:szCs w:val="36"/>
        </w:rPr>
      </w:pPr>
    </w:p>
    <w:p w14:paraId="0225A688">
      <w:pPr>
        <w:jc w:val="center"/>
        <w:rPr>
          <w:rFonts w:hint="eastAsia" w:ascii="宋体" w:hAnsi="宋体"/>
          <w:b/>
          <w:sz w:val="36"/>
          <w:szCs w:val="36"/>
        </w:rPr>
      </w:pPr>
    </w:p>
    <w:p w14:paraId="1A129980">
      <w:pPr>
        <w:jc w:val="center"/>
        <w:rPr>
          <w:rFonts w:hint="eastAsia" w:ascii="宋体" w:hAnsi="宋体"/>
          <w:b/>
          <w:sz w:val="36"/>
          <w:szCs w:val="36"/>
        </w:rPr>
      </w:pPr>
    </w:p>
    <w:p w14:paraId="5FD6D368">
      <w:pPr>
        <w:jc w:val="center"/>
        <w:rPr>
          <w:rFonts w:hint="eastAsia" w:ascii="宋体" w:hAnsi="宋体"/>
          <w:b/>
          <w:sz w:val="36"/>
          <w:szCs w:val="36"/>
        </w:rPr>
      </w:pPr>
    </w:p>
    <w:p w14:paraId="668327A7">
      <w:pPr>
        <w:jc w:val="center"/>
        <w:rPr>
          <w:rFonts w:hint="eastAsia" w:ascii="宋体" w:hAnsi="宋体"/>
          <w:b/>
          <w:sz w:val="36"/>
          <w:szCs w:val="36"/>
        </w:rPr>
      </w:pPr>
    </w:p>
    <w:p w14:paraId="275E6F74">
      <w:pPr>
        <w:jc w:val="center"/>
        <w:rPr>
          <w:rFonts w:hint="eastAsia" w:ascii="宋体" w:hAnsi="宋体"/>
          <w:b/>
          <w:sz w:val="36"/>
          <w:szCs w:val="36"/>
        </w:rPr>
      </w:pPr>
    </w:p>
    <w:p w14:paraId="286DA139">
      <w:pPr>
        <w:jc w:val="center"/>
        <w:rPr>
          <w:rFonts w:hint="eastAsia" w:ascii="宋体" w:hAnsi="宋体"/>
          <w:b/>
          <w:sz w:val="36"/>
          <w:szCs w:val="36"/>
        </w:rPr>
      </w:pPr>
    </w:p>
    <w:p w14:paraId="2BBB7AB3">
      <w:pPr>
        <w:jc w:val="center"/>
        <w:rPr>
          <w:rFonts w:hint="eastAsia" w:ascii="宋体" w:hAnsi="宋体"/>
          <w:b/>
          <w:sz w:val="36"/>
          <w:szCs w:val="36"/>
        </w:rPr>
      </w:pPr>
    </w:p>
    <w:p w14:paraId="51CBA353">
      <w:pPr>
        <w:rPr>
          <w:rFonts w:hint="eastAsia" w:ascii="宋体" w:hAnsi="宋体"/>
          <w:b/>
          <w:sz w:val="36"/>
          <w:szCs w:val="36"/>
        </w:rPr>
      </w:pPr>
    </w:p>
    <w:p w14:paraId="17F96C06">
      <w:pPr>
        <w:jc w:val="center"/>
        <w:rPr>
          <w:rFonts w:hint="eastAsia" w:ascii="仿宋_GB2312" w:eastAsia="仿宋_GB2312"/>
          <w:b/>
          <w:bCs w:val="0"/>
          <w:sz w:val="36"/>
          <w:szCs w:val="36"/>
        </w:rPr>
      </w:pPr>
      <w:r>
        <w:rPr>
          <w:rFonts w:hint="eastAsia" w:ascii="宋体" w:hAnsi="宋体"/>
          <w:b/>
          <w:bCs w:val="0"/>
          <w:sz w:val="36"/>
          <w:szCs w:val="36"/>
        </w:rPr>
        <w:t xml:space="preserve">第二部分 </w:t>
      </w:r>
      <w:r>
        <w:rPr>
          <w:rFonts w:hint="eastAsia" w:ascii="宋体" w:hAnsi="宋体"/>
          <w:b/>
          <w:bCs w:val="0"/>
          <w:w w:val="90"/>
          <w:sz w:val="36"/>
          <w:szCs w:val="36"/>
        </w:rPr>
        <w:t>沈阳市</w:t>
      </w:r>
      <w:r>
        <w:rPr>
          <w:rFonts w:hint="eastAsia" w:ascii="宋体" w:hAnsi="宋体"/>
          <w:b/>
          <w:bCs w:val="0"/>
          <w:w w:val="90"/>
          <w:sz w:val="36"/>
          <w:szCs w:val="36"/>
          <w:lang w:eastAsia="zh-CN"/>
        </w:rPr>
        <w:t>浑南区民政局</w:t>
      </w:r>
      <w:r>
        <w:rPr>
          <w:rFonts w:hint="eastAsia" w:ascii="宋体" w:hAnsi="宋体"/>
          <w:b/>
          <w:bCs w:val="0"/>
          <w:w w:val="90"/>
          <w:sz w:val="36"/>
          <w:szCs w:val="36"/>
        </w:rPr>
        <w:t>202</w:t>
      </w:r>
      <w:r>
        <w:rPr>
          <w:rFonts w:hint="eastAsia" w:ascii="宋体" w:hAnsi="宋体"/>
          <w:b/>
          <w:bCs w:val="0"/>
          <w:w w:val="90"/>
          <w:sz w:val="36"/>
          <w:szCs w:val="36"/>
          <w:lang w:val="en-US" w:eastAsia="zh-CN"/>
        </w:rPr>
        <w:t>2</w:t>
      </w:r>
      <w:r>
        <w:rPr>
          <w:rFonts w:hint="eastAsia" w:ascii="宋体" w:hAnsi="宋体"/>
          <w:b/>
          <w:bCs w:val="0"/>
          <w:w w:val="90"/>
          <w:sz w:val="36"/>
          <w:szCs w:val="36"/>
        </w:rPr>
        <w:t>年</w:t>
      </w:r>
      <w:r>
        <w:rPr>
          <w:rFonts w:hint="eastAsia" w:ascii="宋体" w:hAnsi="宋体"/>
          <w:b/>
          <w:bCs w:val="0"/>
          <w:w w:val="90"/>
          <w:sz w:val="36"/>
          <w:szCs w:val="36"/>
          <w:lang w:eastAsia="zh-CN"/>
        </w:rPr>
        <w:t>部门预算</w:t>
      </w:r>
      <w:r>
        <w:rPr>
          <w:rFonts w:hint="eastAsia" w:ascii="宋体" w:hAnsi="宋体"/>
          <w:b/>
          <w:bCs w:val="0"/>
          <w:w w:val="90"/>
          <w:sz w:val="36"/>
          <w:szCs w:val="36"/>
        </w:rPr>
        <w:t>公开表</w:t>
      </w:r>
    </w:p>
    <w:p w14:paraId="67438A72">
      <w:pPr>
        <w:jc w:val="center"/>
        <w:rPr>
          <w:rFonts w:ascii="黑体" w:eastAsia="黑体"/>
          <w:sz w:val="32"/>
          <w:szCs w:val="32"/>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14:paraId="7F00EA2B">
      <w:pPr>
        <w:jc w:val="center"/>
        <w:rPr>
          <w:rFonts w:hint="eastAsia" w:ascii="宋体" w:hAnsi="宋体"/>
          <w:b/>
          <w:sz w:val="36"/>
          <w:szCs w:val="36"/>
          <w:lang w:eastAsia="zh-CN"/>
        </w:rPr>
      </w:pPr>
      <w:r>
        <w:rPr>
          <w:rFonts w:hint="eastAsia" w:ascii="宋体" w:hAnsi="宋体"/>
          <w:b/>
          <w:sz w:val="36"/>
          <w:szCs w:val="36"/>
        </w:rPr>
        <w:t>第三部分 沈阳市</w:t>
      </w:r>
      <w:r>
        <w:rPr>
          <w:rFonts w:hint="eastAsia" w:ascii="宋体" w:hAnsi="宋体"/>
          <w:b/>
          <w:sz w:val="36"/>
          <w:szCs w:val="36"/>
          <w:lang w:eastAsia="zh-CN"/>
        </w:rPr>
        <w:t>浑南区民政局</w:t>
      </w:r>
    </w:p>
    <w:p w14:paraId="7B432B38">
      <w:pPr>
        <w:jc w:val="center"/>
        <w:rPr>
          <w:rFonts w:hint="eastAsia"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w:t>
      </w:r>
      <w:r>
        <w:rPr>
          <w:rFonts w:hint="eastAsia" w:ascii="宋体" w:hAnsi="宋体"/>
          <w:b/>
          <w:sz w:val="36"/>
          <w:szCs w:val="36"/>
        </w:rPr>
        <w:t>情况说明</w:t>
      </w:r>
    </w:p>
    <w:p w14:paraId="268EF4AE">
      <w:pPr>
        <w:jc w:val="center"/>
        <w:rPr>
          <w:rFonts w:hint="eastAsia" w:ascii="宋体" w:hAnsi="宋体"/>
          <w:b/>
          <w:sz w:val="36"/>
          <w:szCs w:val="36"/>
        </w:rPr>
      </w:pPr>
    </w:p>
    <w:p w14:paraId="5D4AF949">
      <w:pPr>
        <w:ind w:firstLine="627" w:firstLineChars="196"/>
        <w:rPr>
          <w:rFonts w:hint="eastAsia" w:ascii="黑体" w:hAnsi="黑体" w:eastAsia="黑体"/>
          <w:sz w:val="32"/>
          <w:szCs w:val="32"/>
        </w:rPr>
      </w:pPr>
      <w:r>
        <w:rPr>
          <w:rFonts w:hint="eastAsia" w:ascii="黑体" w:hAnsi="黑体" w:eastAsia="黑体"/>
          <w:sz w:val="32"/>
          <w:szCs w:val="32"/>
        </w:rPr>
        <w:t>一、关于沈阳市</w:t>
      </w:r>
      <w:r>
        <w:rPr>
          <w:rFonts w:hint="eastAsia" w:ascii="黑体" w:hAnsi="黑体" w:eastAsia="黑体"/>
          <w:sz w:val="32"/>
          <w:szCs w:val="32"/>
          <w:lang w:eastAsia="zh-CN"/>
        </w:rPr>
        <w:t>浑南区民政局</w:t>
      </w:r>
      <w:r>
        <w:rPr>
          <w:rFonts w:hint="eastAsia" w:ascii="黑体" w:hAnsi="黑体" w:eastAsia="黑体"/>
          <w:sz w:val="32"/>
          <w:szCs w:val="32"/>
        </w:rPr>
        <w:t>202</w:t>
      </w:r>
      <w:r>
        <w:rPr>
          <w:rFonts w:hint="eastAsia" w:ascii="黑体" w:hAnsi="黑体" w:eastAsia="黑体"/>
          <w:sz w:val="32"/>
          <w:szCs w:val="32"/>
          <w:lang w:val="en-US" w:eastAsia="zh-CN"/>
        </w:rPr>
        <w:t>2</w:t>
      </w:r>
      <w:r>
        <w:rPr>
          <w:rFonts w:hint="eastAsia" w:ascii="黑体" w:hAnsi="黑体" w:eastAsia="黑体"/>
          <w:sz w:val="32"/>
          <w:szCs w:val="32"/>
        </w:rPr>
        <w:t>年收支预算的总体说明</w:t>
      </w:r>
    </w:p>
    <w:p w14:paraId="18142DF1">
      <w:pPr>
        <w:ind w:firstLine="660"/>
        <w:rPr>
          <w:rFonts w:hint="eastAsia" w:ascii="仿宋_GB2312" w:hAnsi="宋体" w:eastAsia="仿宋_GB2312"/>
          <w:sz w:val="32"/>
          <w:szCs w:val="32"/>
          <w:highlight w:val="none"/>
        </w:rPr>
      </w:pPr>
      <w:r>
        <w:rPr>
          <w:rFonts w:hint="eastAsia" w:ascii="仿宋_GB2312" w:hAnsi="宋体" w:eastAsia="仿宋_GB2312"/>
          <w:sz w:val="32"/>
          <w:szCs w:val="32"/>
        </w:rPr>
        <w:t>按照综合预算的原则，沈阳市</w:t>
      </w:r>
      <w:r>
        <w:rPr>
          <w:rFonts w:hint="eastAsia" w:ascii="仿宋_GB2312" w:hAnsi="宋体" w:eastAsia="仿宋_GB2312"/>
          <w:sz w:val="32"/>
          <w:szCs w:val="32"/>
          <w:lang w:eastAsia="zh-CN"/>
        </w:rPr>
        <w:t>浑南区民政局</w:t>
      </w:r>
      <w:r>
        <w:rPr>
          <w:rFonts w:hint="eastAsia" w:ascii="仿宋_GB2312" w:hAnsi="宋体" w:eastAsia="仿宋_GB2312"/>
          <w:sz w:val="32"/>
          <w:szCs w:val="32"/>
        </w:rPr>
        <w:t>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医疗卫生与计划生育支出、住房保障支出等。沈阳市</w:t>
      </w:r>
      <w:r>
        <w:rPr>
          <w:rFonts w:hint="eastAsia" w:ascii="仿宋_GB2312" w:hAnsi="宋体" w:eastAsia="仿宋_GB2312"/>
          <w:sz w:val="32"/>
          <w:szCs w:val="32"/>
          <w:lang w:eastAsia="zh-CN"/>
        </w:rPr>
        <w:t>浑南区民政局</w:t>
      </w: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13757.28</w:t>
      </w:r>
      <w:r>
        <w:rPr>
          <w:rFonts w:hint="eastAsia" w:ascii="仿宋_GB2312" w:hAnsi="宋体" w:eastAsia="仿宋_GB2312"/>
          <w:sz w:val="32"/>
          <w:szCs w:val="32"/>
        </w:rPr>
        <w:t>万</w:t>
      </w:r>
      <w:r>
        <w:rPr>
          <w:rFonts w:hint="eastAsia" w:ascii="仿宋_GB2312" w:hAnsi="宋体" w:eastAsia="仿宋_GB2312"/>
          <w:sz w:val="32"/>
          <w:szCs w:val="32"/>
          <w:highlight w:val="none"/>
        </w:rPr>
        <w:t>元，比202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年收支总预算14281.07万元</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523.79</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由于农村（卫生室）办公用房（装配式建筑）预算项目资金为总工程款的</w:t>
      </w:r>
      <w:r>
        <w:rPr>
          <w:rFonts w:hint="eastAsia" w:ascii="仿宋_GB2312" w:hAnsi="宋体" w:eastAsia="仿宋_GB2312"/>
          <w:sz w:val="32"/>
          <w:szCs w:val="32"/>
          <w:highlight w:val="none"/>
          <w:lang w:val="en-US" w:eastAsia="zh-CN"/>
        </w:rPr>
        <w:t>20%，而2021年预算项目资金为总工程款的43%</w:t>
      </w:r>
      <w:r>
        <w:rPr>
          <w:rFonts w:hint="eastAsia" w:ascii="仿宋_GB2312" w:hAnsi="宋体" w:eastAsia="仿宋_GB2312"/>
          <w:sz w:val="32"/>
          <w:szCs w:val="32"/>
          <w:highlight w:val="none"/>
        </w:rPr>
        <w:t>。</w:t>
      </w:r>
    </w:p>
    <w:p w14:paraId="658C4DF0">
      <w:pPr>
        <w:ind w:firstLine="660"/>
        <w:rPr>
          <w:rFonts w:hint="eastAsia" w:ascii="黑体" w:hAnsi="黑体" w:eastAsia="黑体"/>
          <w:sz w:val="32"/>
          <w:szCs w:val="32"/>
        </w:rPr>
      </w:pPr>
      <w:r>
        <w:rPr>
          <w:rFonts w:hint="eastAsia" w:ascii="黑体" w:hAnsi="黑体" w:eastAsia="黑体"/>
          <w:sz w:val="32"/>
          <w:szCs w:val="32"/>
        </w:rPr>
        <w:t>二、关于沈阳市</w:t>
      </w:r>
      <w:r>
        <w:rPr>
          <w:rFonts w:hint="eastAsia" w:ascii="黑体" w:hAnsi="黑体" w:eastAsia="黑体"/>
          <w:sz w:val="32"/>
          <w:szCs w:val="32"/>
          <w:lang w:eastAsia="zh-CN"/>
        </w:rPr>
        <w:t>浑南区民政局</w:t>
      </w:r>
      <w:r>
        <w:rPr>
          <w:rFonts w:hint="eastAsia" w:ascii="黑体" w:hAnsi="黑体" w:eastAsia="黑体"/>
          <w:sz w:val="32"/>
          <w:szCs w:val="32"/>
        </w:rPr>
        <w:t>一般公共预算202</w:t>
      </w:r>
      <w:r>
        <w:rPr>
          <w:rFonts w:hint="eastAsia" w:ascii="黑体" w:hAnsi="黑体" w:eastAsia="黑体"/>
          <w:sz w:val="32"/>
          <w:szCs w:val="32"/>
          <w:lang w:val="en-US" w:eastAsia="zh-CN"/>
        </w:rPr>
        <w:t>2</w:t>
      </w:r>
      <w:r>
        <w:rPr>
          <w:rFonts w:hint="eastAsia" w:ascii="黑体" w:hAnsi="黑体" w:eastAsia="黑体"/>
          <w:sz w:val="32"/>
          <w:szCs w:val="32"/>
        </w:rPr>
        <w:t>年“三公”经费预算支出情况说明</w:t>
      </w:r>
    </w:p>
    <w:p w14:paraId="52BB23AB">
      <w:pPr>
        <w:ind w:firstLine="627" w:firstLineChars="196"/>
        <w:rPr>
          <w:rFonts w:hint="eastAsia" w:ascii="仿宋_GB2312" w:hAnsi="宋体" w:eastAsia="仿宋_GB2312"/>
          <w:sz w:val="32"/>
          <w:szCs w:val="32"/>
          <w:highlight w:val="none"/>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年一般公共预算“三公”经费预算数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highlight w:val="none"/>
        </w:rPr>
        <w:t>压缩经费，今年没有安排此项经费</w:t>
      </w:r>
      <w:r>
        <w:rPr>
          <w:rFonts w:hint="eastAsia" w:ascii="仿宋_GB2312" w:hAnsi="宋体" w:eastAsia="仿宋_GB2312"/>
          <w:sz w:val="32"/>
          <w:szCs w:val="32"/>
        </w:rPr>
        <w:t>；公务接待费比202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highlight w:val="none"/>
        </w:rPr>
        <w:t>压缩经费，今年没有安排此项经费</w:t>
      </w:r>
      <w:r>
        <w:rPr>
          <w:rFonts w:hint="eastAsia" w:ascii="仿宋_GB2312" w:hAnsi="宋体" w:eastAsia="仿宋_GB2312"/>
          <w:sz w:val="32"/>
          <w:szCs w:val="32"/>
        </w:rPr>
        <w:t>；公务用车购置及运行费比202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highlight w:val="none"/>
        </w:rPr>
        <w:t>压缩经费，今年没有安排此项经费。</w:t>
      </w:r>
    </w:p>
    <w:p w14:paraId="1959671E">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73CFEF23">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0C36B30F">
      <w:pPr>
        <w:ind w:firstLine="645"/>
        <w:rPr>
          <w:rFonts w:hint="eastAsia" w:ascii="仿宋_GB2312" w:hAnsi="宋体" w:eastAsia="仿宋_GB2312"/>
          <w:sz w:val="32"/>
          <w:szCs w:val="32"/>
        </w:rPr>
      </w:pPr>
      <w:r>
        <w:rPr>
          <w:rFonts w:hint="eastAsia" w:ascii="仿宋_GB2312" w:hAnsi="宋体" w:eastAsia="仿宋_GB2312"/>
          <w:sz w:val="32"/>
          <w:szCs w:val="32"/>
        </w:rPr>
        <w:t>2022年局本级机关运行经费财政拨款预算18.47万元，比2021年减少74.1万元，下降80.05%。</w:t>
      </w:r>
    </w:p>
    <w:p w14:paraId="0ADDC416">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1E18BBEA">
      <w:pPr>
        <w:ind w:firstLine="645"/>
        <w:rPr>
          <w:rFonts w:hint="eastAsia" w:ascii="仿宋_GB2312" w:hAnsi="宋体" w:eastAsia="仿宋_GB2312"/>
          <w:sz w:val="32"/>
          <w:szCs w:val="32"/>
          <w:lang w:eastAsia="zh-CN"/>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年沈阳市</w:t>
      </w:r>
      <w:r>
        <w:rPr>
          <w:rFonts w:hint="eastAsia" w:ascii="仿宋_GB2312" w:hAnsi="宋体" w:eastAsia="仿宋_GB2312"/>
          <w:sz w:val="32"/>
          <w:szCs w:val="32"/>
          <w:lang w:eastAsia="zh-CN"/>
        </w:rPr>
        <w:t>浑南区民政局</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p>
    <w:p w14:paraId="30FEB6F1">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14082E20">
      <w:pPr>
        <w:ind w:firstLine="645"/>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年8月31日，沈阳市</w:t>
      </w:r>
      <w:r>
        <w:rPr>
          <w:rFonts w:hint="eastAsia" w:ascii="仿宋_GB2312" w:hAnsi="宋体" w:eastAsia="仿宋_GB2312"/>
          <w:sz w:val="32"/>
          <w:szCs w:val="32"/>
          <w:lang w:eastAsia="zh-CN"/>
        </w:rPr>
        <w:t>浑南区民政局</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1</w:t>
      </w:r>
      <w:r>
        <w:rPr>
          <w:rFonts w:hint="eastAsia" w:ascii="仿宋_GB2312" w:hAnsi="宋体" w:eastAsia="仿宋_GB2312"/>
          <w:sz w:val="32"/>
          <w:szCs w:val="32"/>
        </w:rPr>
        <w:t>辆，其中：特种专业技术用车</w:t>
      </w:r>
      <w:r>
        <w:rPr>
          <w:rFonts w:hint="eastAsia" w:ascii="仿宋_GB2312" w:hAnsi="宋体" w:eastAsia="仿宋_GB2312"/>
          <w:sz w:val="32"/>
          <w:szCs w:val="32"/>
          <w:lang w:val="en-US" w:eastAsia="zh-CN"/>
        </w:rPr>
        <w:t>1</w:t>
      </w:r>
      <w:r>
        <w:rPr>
          <w:rFonts w:hint="eastAsia" w:ascii="仿宋_GB2312" w:hAnsi="宋体" w:eastAsia="仿宋_GB2312"/>
          <w:sz w:val="32"/>
          <w:szCs w:val="32"/>
        </w:rPr>
        <w:t>辆。单位价值200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02804D1A">
      <w:pPr>
        <w:ind w:firstLine="640" w:firstLineChars="200"/>
        <w:rPr>
          <w:rFonts w:hint="eastAsia" w:ascii="仿宋_GB2312" w:hAnsi="黑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62419506">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41B7B51E">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根据预算绩效管理要求，沈阳市浑南区民政局在2022年应编制部门整体绩效目标</w:t>
      </w:r>
      <w:r>
        <w:rPr>
          <w:rFonts w:hint="eastAsia" w:ascii="仿宋_GB2312" w:hAnsi="宋体" w:eastAsia="仿宋_GB2312"/>
          <w:sz w:val="32"/>
          <w:szCs w:val="32"/>
          <w:lang w:val="en-US" w:eastAsia="zh-CN"/>
        </w:rPr>
        <w:t>22</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22</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%。2022年应编制绩效目标的特定目标类项目共</w:t>
      </w:r>
      <w:r>
        <w:rPr>
          <w:rFonts w:hint="eastAsia" w:ascii="仿宋_GB2312" w:hAnsi="宋体" w:eastAsia="仿宋_GB2312"/>
          <w:sz w:val="32"/>
          <w:szCs w:val="32"/>
          <w:lang w:val="en-US" w:eastAsia="zh-CN"/>
        </w:rPr>
        <w:t>19</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19</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5B46C8F3">
      <w:pPr>
        <w:jc w:val="both"/>
        <w:rPr>
          <w:rFonts w:hint="eastAsia" w:ascii="宋体" w:hAnsi="宋体"/>
          <w:b/>
          <w:sz w:val="36"/>
          <w:szCs w:val="36"/>
        </w:rPr>
      </w:pPr>
    </w:p>
    <w:p w14:paraId="23D6EFB0">
      <w:pPr>
        <w:jc w:val="center"/>
        <w:rPr>
          <w:rFonts w:hint="eastAsia" w:ascii="宋体" w:hAnsi="宋体"/>
          <w:b/>
          <w:sz w:val="36"/>
          <w:szCs w:val="36"/>
        </w:rPr>
      </w:pPr>
    </w:p>
    <w:p w14:paraId="5891DB2F">
      <w:pPr>
        <w:jc w:val="center"/>
        <w:rPr>
          <w:rFonts w:hint="eastAsia" w:ascii="宋体" w:hAnsi="宋体"/>
          <w:b/>
          <w:sz w:val="36"/>
          <w:szCs w:val="36"/>
        </w:rPr>
      </w:pPr>
    </w:p>
    <w:p w14:paraId="6B782C9A">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第四部分 名词解释</w:t>
      </w:r>
    </w:p>
    <w:p w14:paraId="35ED0C80">
      <w:pPr>
        <w:jc w:val="center"/>
        <w:rPr>
          <w:rFonts w:hint="eastAsia" w:ascii="黑体" w:eastAsia="黑体"/>
          <w:sz w:val="36"/>
          <w:szCs w:val="36"/>
        </w:rPr>
      </w:pPr>
    </w:p>
    <w:p w14:paraId="15C8573B">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5FD0F19">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29F68E0A">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1901D420">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0D2668EE">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15949839">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0DFABE53">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725D35CD">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4A195374">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407745CB">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2C835BF6">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22292A79">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78E50989">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203CD213">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4DDC995E">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2DDA5B8C">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5FD6FFE8">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586D4CDD">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5D4C685">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0F171">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299FF2C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F3DE0">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387E7FF">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76A1">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001F4B21"/>
    <w:rsid w:val="000048A5"/>
    <w:rsid w:val="00007699"/>
    <w:rsid w:val="0000782D"/>
    <w:rsid w:val="000171DF"/>
    <w:rsid w:val="0002546B"/>
    <w:rsid w:val="0003222F"/>
    <w:rsid w:val="00042CED"/>
    <w:rsid w:val="0004398C"/>
    <w:rsid w:val="0004572D"/>
    <w:rsid w:val="00051065"/>
    <w:rsid w:val="00053A60"/>
    <w:rsid w:val="00054F25"/>
    <w:rsid w:val="00073E3F"/>
    <w:rsid w:val="00075888"/>
    <w:rsid w:val="00087B60"/>
    <w:rsid w:val="00094A70"/>
    <w:rsid w:val="000A3873"/>
    <w:rsid w:val="000A47B7"/>
    <w:rsid w:val="000B3BE6"/>
    <w:rsid w:val="000B6EA5"/>
    <w:rsid w:val="000C25F9"/>
    <w:rsid w:val="000C7DE7"/>
    <w:rsid w:val="000D34B4"/>
    <w:rsid w:val="000D5329"/>
    <w:rsid w:val="000E1DEF"/>
    <w:rsid w:val="000E1F14"/>
    <w:rsid w:val="000F0410"/>
    <w:rsid w:val="000F4047"/>
    <w:rsid w:val="000F49B4"/>
    <w:rsid w:val="000F63DA"/>
    <w:rsid w:val="000F7AFF"/>
    <w:rsid w:val="001010FA"/>
    <w:rsid w:val="00105DF6"/>
    <w:rsid w:val="001100B7"/>
    <w:rsid w:val="001246DA"/>
    <w:rsid w:val="00132220"/>
    <w:rsid w:val="0013380C"/>
    <w:rsid w:val="00134FAF"/>
    <w:rsid w:val="001364E5"/>
    <w:rsid w:val="0013683A"/>
    <w:rsid w:val="00137B58"/>
    <w:rsid w:val="001441A4"/>
    <w:rsid w:val="00153D89"/>
    <w:rsid w:val="0016241D"/>
    <w:rsid w:val="00162DCC"/>
    <w:rsid w:val="00163148"/>
    <w:rsid w:val="0016412F"/>
    <w:rsid w:val="001656BE"/>
    <w:rsid w:val="0017072D"/>
    <w:rsid w:val="001710BB"/>
    <w:rsid w:val="00175D02"/>
    <w:rsid w:val="001846A6"/>
    <w:rsid w:val="00184C28"/>
    <w:rsid w:val="001856FE"/>
    <w:rsid w:val="0019156B"/>
    <w:rsid w:val="00195499"/>
    <w:rsid w:val="001970E9"/>
    <w:rsid w:val="001A55DA"/>
    <w:rsid w:val="001B33AA"/>
    <w:rsid w:val="001B5095"/>
    <w:rsid w:val="001B77A9"/>
    <w:rsid w:val="001C1CEA"/>
    <w:rsid w:val="001E3BB8"/>
    <w:rsid w:val="001E3DC8"/>
    <w:rsid w:val="001E7796"/>
    <w:rsid w:val="001F4B21"/>
    <w:rsid w:val="001F5515"/>
    <w:rsid w:val="002003A2"/>
    <w:rsid w:val="00200566"/>
    <w:rsid w:val="00201094"/>
    <w:rsid w:val="002020FA"/>
    <w:rsid w:val="00207EF8"/>
    <w:rsid w:val="00210A14"/>
    <w:rsid w:val="002137BF"/>
    <w:rsid w:val="00223BBA"/>
    <w:rsid w:val="0022473D"/>
    <w:rsid w:val="0022540A"/>
    <w:rsid w:val="00227F7C"/>
    <w:rsid w:val="00230B93"/>
    <w:rsid w:val="002335DF"/>
    <w:rsid w:val="00245461"/>
    <w:rsid w:val="00246231"/>
    <w:rsid w:val="002475DC"/>
    <w:rsid w:val="0026131E"/>
    <w:rsid w:val="00261DD0"/>
    <w:rsid w:val="00264E0A"/>
    <w:rsid w:val="00267741"/>
    <w:rsid w:val="00270378"/>
    <w:rsid w:val="00275B5E"/>
    <w:rsid w:val="00293625"/>
    <w:rsid w:val="002A22FD"/>
    <w:rsid w:val="002A3C42"/>
    <w:rsid w:val="002B1E35"/>
    <w:rsid w:val="002B5A84"/>
    <w:rsid w:val="002C1A77"/>
    <w:rsid w:val="002C210E"/>
    <w:rsid w:val="002D08E3"/>
    <w:rsid w:val="002D244C"/>
    <w:rsid w:val="002D2BF2"/>
    <w:rsid w:val="002E3F3E"/>
    <w:rsid w:val="002E4B30"/>
    <w:rsid w:val="002F7837"/>
    <w:rsid w:val="00304ABA"/>
    <w:rsid w:val="003052C9"/>
    <w:rsid w:val="00310D86"/>
    <w:rsid w:val="00311AD9"/>
    <w:rsid w:val="00314ECD"/>
    <w:rsid w:val="003248B1"/>
    <w:rsid w:val="00331390"/>
    <w:rsid w:val="00340F06"/>
    <w:rsid w:val="003435C6"/>
    <w:rsid w:val="00343A2A"/>
    <w:rsid w:val="00344F39"/>
    <w:rsid w:val="003612B0"/>
    <w:rsid w:val="00367571"/>
    <w:rsid w:val="003676C8"/>
    <w:rsid w:val="003770D6"/>
    <w:rsid w:val="00377960"/>
    <w:rsid w:val="0038007D"/>
    <w:rsid w:val="003858E5"/>
    <w:rsid w:val="00390D85"/>
    <w:rsid w:val="00392EE6"/>
    <w:rsid w:val="003A04EC"/>
    <w:rsid w:val="003A3C01"/>
    <w:rsid w:val="003E0DAF"/>
    <w:rsid w:val="003E1256"/>
    <w:rsid w:val="003E1AA0"/>
    <w:rsid w:val="003E5CEC"/>
    <w:rsid w:val="00406BF3"/>
    <w:rsid w:val="00414072"/>
    <w:rsid w:val="00415BED"/>
    <w:rsid w:val="00423948"/>
    <w:rsid w:val="00424AE7"/>
    <w:rsid w:val="00426B4B"/>
    <w:rsid w:val="00432FBC"/>
    <w:rsid w:val="00435DE4"/>
    <w:rsid w:val="00441021"/>
    <w:rsid w:val="0044636A"/>
    <w:rsid w:val="00464601"/>
    <w:rsid w:val="00465691"/>
    <w:rsid w:val="00476F8F"/>
    <w:rsid w:val="004831CD"/>
    <w:rsid w:val="00486679"/>
    <w:rsid w:val="00493F18"/>
    <w:rsid w:val="00494BB4"/>
    <w:rsid w:val="0049537A"/>
    <w:rsid w:val="00495584"/>
    <w:rsid w:val="004A4FDC"/>
    <w:rsid w:val="004B43FA"/>
    <w:rsid w:val="004B5D0B"/>
    <w:rsid w:val="004C41FC"/>
    <w:rsid w:val="004D584E"/>
    <w:rsid w:val="004E0C11"/>
    <w:rsid w:val="004E61F4"/>
    <w:rsid w:val="004F0520"/>
    <w:rsid w:val="004F4D09"/>
    <w:rsid w:val="004F4D7E"/>
    <w:rsid w:val="005127EF"/>
    <w:rsid w:val="00521D46"/>
    <w:rsid w:val="00522DD7"/>
    <w:rsid w:val="005232EA"/>
    <w:rsid w:val="005316C6"/>
    <w:rsid w:val="00535B52"/>
    <w:rsid w:val="00536465"/>
    <w:rsid w:val="005374C2"/>
    <w:rsid w:val="00543DEF"/>
    <w:rsid w:val="005460BF"/>
    <w:rsid w:val="0055106B"/>
    <w:rsid w:val="00552654"/>
    <w:rsid w:val="00555F4E"/>
    <w:rsid w:val="00557128"/>
    <w:rsid w:val="00562470"/>
    <w:rsid w:val="0057459C"/>
    <w:rsid w:val="00581E72"/>
    <w:rsid w:val="00582085"/>
    <w:rsid w:val="00584A71"/>
    <w:rsid w:val="005943ED"/>
    <w:rsid w:val="00595870"/>
    <w:rsid w:val="005A0EF3"/>
    <w:rsid w:val="005A6061"/>
    <w:rsid w:val="005B0557"/>
    <w:rsid w:val="005C4E9E"/>
    <w:rsid w:val="005C54B4"/>
    <w:rsid w:val="005E0387"/>
    <w:rsid w:val="005E42C1"/>
    <w:rsid w:val="005E57C7"/>
    <w:rsid w:val="005E65E8"/>
    <w:rsid w:val="005F4726"/>
    <w:rsid w:val="005F7F8A"/>
    <w:rsid w:val="006009AC"/>
    <w:rsid w:val="006032B6"/>
    <w:rsid w:val="00605615"/>
    <w:rsid w:val="006057DC"/>
    <w:rsid w:val="00605F98"/>
    <w:rsid w:val="006064EB"/>
    <w:rsid w:val="006066FB"/>
    <w:rsid w:val="00612625"/>
    <w:rsid w:val="00616C8C"/>
    <w:rsid w:val="006220CD"/>
    <w:rsid w:val="00625773"/>
    <w:rsid w:val="00625F29"/>
    <w:rsid w:val="006261D5"/>
    <w:rsid w:val="00627D2A"/>
    <w:rsid w:val="00633168"/>
    <w:rsid w:val="0064390F"/>
    <w:rsid w:val="006470E5"/>
    <w:rsid w:val="00656078"/>
    <w:rsid w:val="00664216"/>
    <w:rsid w:val="006667C4"/>
    <w:rsid w:val="00670F41"/>
    <w:rsid w:val="0067371A"/>
    <w:rsid w:val="00686988"/>
    <w:rsid w:val="006870E5"/>
    <w:rsid w:val="00687611"/>
    <w:rsid w:val="00693A8D"/>
    <w:rsid w:val="006A2EE8"/>
    <w:rsid w:val="006A644F"/>
    <w:rsid w:val="006A6C44"/>
    <w:rsid w:val="006A798C"/>
    <w:rsid w:val="006B0741"/>
    <w:rsid w:val="006B214C"/>
    <w:rsid w:val="006B2685"/>
    <w:rsid w:val="006B69C6"/>
    <w:rsid w:val="006B7C93"/>
    <w:rsid w:val="006C0B50"/>
    <w:rsid w:val="006C1453"/>
    <w:rsid w:val="006C2F3F"/>
    <w:rsid w:val="006C3DA4"/>
    <w:rsid w:val="006C3EC1"/>
    <w:rsid w:val="006C5BEF"/>
    <w:rsid w:val="006D1C32"/>
    <w:rsid w:val="006D2859"/>
    <w:rsid w:val="006D5254"/>
    <w:rsid w:val="006D5585"/>
    <w:rsid w:val="006E0CA2"/>
    <w:rsid w:val="006E1AF1"/>
    <w:rsid w:val="006E2EA8"/>
    <w:rsid w:val="006E6528"/>
    <w:rsid w:val="006E6B53"/>
    <w:rsid w:val="006F269F"/>
    <w:rsid w:val="006F50EF"/>
    <w:rsid w:val="006F798A"/>
    <w:rsid w:val="007015E8"/>
    <w:rsid w:val="00704F47"/>
    <w:rsid w:val="00707CF5"/>
    <w:rsid w:val="00724191"/>
    <w:rsid w:val="0072710E"/>
    <w:rsid w:val="00731A0C"/>
    <w:rsid w:val="007406C0"/>
    <w:rsid w:val="00742CD7"/>
    <w:rsid w:val="00770149"/>
    <w:rsid w:val="00773350"/>
    <w:rsid w:val="00773BD8"/>
    <w:rsid w:val="00774054"/>
    <w:rsid w:val="00781B31"/>
    <w:rsid w:val="00785161"/>
    <w:rsid w:val="00790A98"/>
    <w:rsid w:val="007954DF"/>
    <w:rsid w:val="007A1916"/>
    <w:rsid w:val="007A1ACC"/>
    <w:rsid w:val="007C1BAB"/>
    <w:rsid w:val="007C3D56"/>
    <w:rsid w:val="007C585A"/>
    <w:rsid w:val="007D2208"/>
    <w:rsid w:val="007D5C00"/>
    <w:rsid w:val="007D5C20"/>
    <w:rsid w:val="007E10AF"/>
    <w:rsid w:val="007E2D2C"/>
    <w:rsid w:val="007E2FE0"/>
    <w:rsid w:val="007F3E2E"/>
    <w:rsid w:val="007F3F92"/>
    <w:rsid w:val="007F778A"/>
    <w:rsid w:val="008028C5"/>
    <w:rsid w:val="00804577"/>
    <w:rsid w:val="0080500F"/>
    <w:rsid w:val="00813618"/>
    <w:rsid w:val="00822456"/>
    <w:rsid w:val="00832715"/>
    <w:rsid w:val="00832E30"/>
    <w:rsid w:val="00836384"/>
    <w:rsid w:val="008369B0"/>
    <w:rsid w:val="008479C3"/>
    <w:rsid w:val="00855F07"/>
    <w:rsid w:val="00862DFB"/>
    <w:rsid w:val="0086416C"/>
    <w:rsid w:val="0086639C"/>
    <w:rsid w:val="0087547D"/>
    <w:rsid w:val="008816E2"/>
    <w:rsid w:val="00884A0C"/>
    <w:rsid w:val="00884AB3"/>
    <w:rsid w:val="00894BC1"/>
    <w:rsid w:val="00895609"/>
    <w:rsid w:val="008976BE"/>
    <w:rsid w:val="008A22FC"/>
    <w:rsid w:val="008A3558"/>
    <w:rsid w:val="008A5BE3"/>
    <w:rsid w:val="008A6C35"/>
    <w:rsid w:val="008B2083"/>
    <w:rsid w:val="008B567B"/>
    <w:rsid w:val="008B62E3"/>
    <w:rsid w:val="008D1406"/>
    <w:rsid w:val="008D3D17"/>
    <w:rsid w:val="008D5955"/>
    <w:rsid w:val="008D6BAE"/>
    <w:rsid w:val="008D7D10"/>
    <w:rsid w:val="008E157F"/>
    <w:rsid w:val="008E6811"/>
    <w:rsid w:val="008F2E45"/>
    <w:rsid w:val="008F4A8E"/>
    <w:rsid w:val="009024C7"/>
    <w:rsid w:val="00905C27"/>
    <w:rsid w:val="00917BF2"/>
    <w:rsid w:val="00925CFD"/>
    <w:rsid w:val="009260D1"/>
    <w:rsid w:val="0093177E"/>
    <w:rsid w:val="0093230F"/>
    <w:rsid w:val="00937547"/>
    <w:rsid w:val="00941A4D"/>
    <w:rsid w:val="0095395F"/>
    <w:rsid w:val="00954AA1"/>
    <w:rsid w:val="00960C9E"/>
    <w:rsid w:val="00962CF5"/>
    <w:rsid w:val="00963607"/>
    <w:rsid w:val="00966852"/>
    <w:rsid w:val="00975CF6"/>
    <w:rsid w:val="00983D23"/>
    <w:rsid w:val="00994721"/>
    <w:rsid w:val="009A1167"/>
    <w:rsid w:val="009C0E1F"/>
    <w:rsid w:val="009C627F"/>
    <w:rsid w:val="009C6E5C"/>
    <w:rsid w:val="009E097A"/>
    <w:rsid w:val="009E209C"/>
    <w:rsid w:val="00A0097D"/>
    <w:rsid w:val="00A04983"/>
    <w:rsid w:val="00A16A12"/>
    <w:rsid w:val="00A201E3"/>
    <w:rsid w:val="00A25F2F"/>
    <w:rsid w:val="00A35792"/>
    <w:rsid w:val="00A60538"/>
    <w:rsid w:val="00A67002"/>
    <w:rsid w:val="00A70CCB"/>
    <w:rsid w:val="00A73F0E"/>
    <w:rsid w:val="00A777DE"/>
    <w:rsid w:val="00A805DF"/>
    <w:rsid w:val="00A80FD5"/>
    <w:rsid w:val="00A83CF4"/>
    <w:rsid w:val="00A877C7"/>
    <w:rsid w:val="00A924F8"/>
    <w:rsid w:val="00A93D1E"/>
    <w:rsid w:val="00A93DBE"/>
    <w:rsid w:val="00A94745"/>
    <w:rsid w:val="00AA1922"/>
    <w:rsid w:val="00AB0720"/>
    <w:rsid w:val="00AC3596"/>
    <w:rsid w:val="00AC480B"/>
    <w:rsid w:val="00AC74E1"/>
    <w:rsid w:val="00AD1DAF"/>
    <w:rsid w:val="00AD7829"/>
    <w:rsid w:val="00AE3DC4"/>
    <w:rsid w:val="00AE440F"/>
    <w:rsid w:val="00AF7577"/>
    <w:rsid w:val="00B00074"/>
    <w:rsid w:val="00B01283"/>
    <w:rsid w:val="00B0465C"/>
    <w:rsid w:val="00B04729"/>
    <w:rsid w:val="00B135E8"/>
    <w:rsid w:val="00B17365"/>
    <w:rsid w:val="00B26FA8"/>
    <w:rsid w:val="00B34341"/>
    <w:rsid w:val="00B35A6D"/>
    <w:rsid w:val="00B42E6F"/>
    <w:rsid w:val="00B473E6"/>
    <w:rsid w:val="00B530B3"/>
    <w:rsid w:val="00B57623"/>
    <w:rsid w:val="00B613E1"/>
    <w:rsid w:val="00B64105"/>
    <w:rsid w:val="00B643FD"/>
    <w:rsid w:val="00B64505"/>
    <w:rsid w:val="00B7272D"/>
    <w:rsid w:val="00B727C5"/>
    <w:rsid w:val="00B7383E"/>
    <w:rsid w:val="00B75904"/>
    <w:rsid w:val="00B81FA3"/>
    <w:rsid w:val="00B85E08"/>
    <w:rsid w:val="00BA1B97"/>
    <w:rsid w:val="00BA2E79"/>
    <w:rsid w:val="00BA4728"/>
    <w:rsid w:val="00BB0914"/>
    <w:rsid w:val="00BB5E52"/>
    <w:rsid w:val="00BB74D8"/>
    <w:rsid w:val="00BC1AE8"/>
    <w:rsid w:val="00BC494D"/>
    <w:rsid w:val="00BD265E"/>
    <w:rsid w:val="00BD3FA3"/>
    <w:rsid w:val="00BD4E6F"/>
    <w:rsid w:val="00BD60DD"/>
    <w:rsid w:val="00BE3584"/>
    <w:rsid w:val="00BF331F"/>
    <w:rsid w:val="00BF38F4"/>
    <w:rsid w:val="00C00427"/>
    <w:rsid w:val="00C03DFE"/>
    <w:rsid w:val="00C048A4"/>
    <w:rsid w:val="00C063ED"/>
    <w:rsid w:val="00C1176F"/>
    <w:rsid w:val="00C31142"/>
    <w:rsid w:val="00C31350"/>
    <w:rsid w:val="00C51D67"/>
    <w:rsid w:val="00C627A9"/>
    <w:rsid w:val="00C66945"/>
    <w:rsid w:val="00C759B8"/>
    <w:rsid w:val="00C76EE5"/>
    <w:rsid w:val="00C80FCA"/>
    <w:rsid w:val="00C9239A"/>
    <w:rsid w:val="00CB0613"/>
    <w:rsid w:val="00CB70B7"/>
    <w:rsid w:val="00CC3744"/>
    <w:rsid w:val="00CC5DDB"/>
    <w:rsid w:val="00CD34D3"/>
    <w:rsid w:val="00CD5159"/>
    <w:rsid w:val="00CE03C2"/>
    <w:rsid w:val="00CE06C1"/>
    <w:rsid w:val="00CE11E3"/>
    <w:rsid w:val="00CE245C"/>
    <w:rsid w:val="00CE63ED"/>
    <w:rsid w:val="00CF0458"/>
    <w:rsid w:val="00CF117F"/>
    <w:rsid w:val="00CF2F43"/>
    <w:rsid w:val="00CF45C3"/>
    <w:rsid w:val="00CF61A5"/>
    <w:rsid w:val="00D00101"/>
    <w:rsid w:val="00D03F9B"/>
    <w:rsid w:val="00D07518"/>
    <w:rsid w:val="00D1244A"/>
    <w:rsid w:val="00D12C10"/>
    <w:rsid w:val="00D15D13"/>
    <w:rsid w:val="00D209B4"/>
    <w:rsid w:val="00D22F31"/>
    <w:rsid w:val="00D24036"/>
    <w:rsid w:val="00D27EF9"/>
    <w:rsid w:val="00D316A1"/>
    <w:rsid w:val="00D31E86"/>
    <w:rsid w:val="00D335EE"/>
    <w:rsid w:val="00D33629"/>
    <w:rsid w:val="00D33984"/>
    <w:rsid w:val="00D44280"/>
    <w:rsid w:val="00D45239"/>
    <w:rsid w:val="00D45BC2"/>
    <w:rsid w:val="00D55174"/>
    <w:rsid w:val="00D60DFD"/>
    <w:rsid w:val="00D733F8"/>
    <w:rsid w:val="00D75E88"/>
    <w:rsid w:val="00D80E84"/>
    <w:rsid w:val="00D8148A"/>
    <w:rsid w:val="00D8457C"/>
    <w:rsid w:val="00D85AF1"/>
    <w:rsid w:val="00D904F5"/>
    <w:rsid w:val="00D951D8"/>
    <w:rsid w:val="00D965BB"/>
    <w:rsid w:val="00DA7B73"/>
    <w:rsid w:val="00DB3425"/>
    <w:rsid w:val="00DB4779"/>
    <w:rsid w:val="00DC1149"/>
    <w:rsid w:val="00DC22C9"/>
    <w:rsid w:val="00DC5D43"/>
    <w:rsid w:val="00DD7FDE"/>
    <w:rsid w:val="00DE227E"/>
    <w:rsid w:val="00DE4139"/>
    <w:rsid w:val="00DF05B0"/>
    <w:rsid w:val="00DF164E"/>
    <w:rsid w:val="00E07052"/>
    <w:rsid w:val="00E1628B"/>
    <w:rsid w:val="00E174DA"/>
    <w:rsid w:val="00E24DF8"/>
    <w:rsid w:val="00E31908"/>
    <w:rsid w:val="00E31F50"/>
    <w:rsid w:val="00E366A4"/>
    <w:rsid w:val="00E36C4C"/>
    <w:rsid w:val="00E3731F"/>
    <w:rsid w:val="00E451D2"/>
    <w:rsid w:val="00E47257"/>
    <w:rsid w:val="00E47C8C"/>
    <w:rsid w:val="00E54C91"/>
    <w:rsid w:val="00E578B5"/>
    <w:rsid w:val="00E6159D"/>
    <w:rsid w:val="00E6439A"/>
    <w:rsid w:val="00E71CCC"/>
    <w:rsid w:val="00E9427A"/>
    <w:rsid w:val="00E972C9"/>
    <w:rsid w:val="00E97862"/>
    <w:rsid w:val="00EA0C9B"/>
    <w:rsid w:val="00EA3A86"/>
    <w:rsid w:val="00EA4380"/>
    <w:rsid w:val="00EB5570"/>
    <w:rsid w:val="00EC51CB"/>
    <w:rsid w:val="00ED16A0"/>
    <w:rsid w:val="00ED2999"/>
    <w:rsid w:val="00ED362F"/>
    <w:rsid w:val="00EE091B"/>
    <w:rsid w:val="00F01DD7"/>
    <w:rsid w:val="00F06C51"/>
    <w:rsid w:val="00F22489"/>
    <w:rsid w:val="00F234F5"/>
    <w:rsid w:val="00F24186"/>
    <w:rsid w:val="00F30A6A"/>
    <w:rsid w:val="00F34656"/>
    <w:rsid w:val="00F35A95"/>
    <w:rsid w:val="00F44688"/>
    <w:rsid w:val="00F73C76"/>
    <w:rsid w:val="00F76BD0"/>
    <w:rsid w:val="00F953F8"/>
    <w:rsid w:val="00FA038F"/>
    <w:rsid w:val="00FA79EA"/>
    <w:rsid w:val="00FB1272"/>
    <w:rsid w:val="00FB4469"/>
    <w:rsid w:val="00FB5A34"/>
    <w:rsid w:val="00FC2CCB"/>
    <w:rsid w:val="00FC7E74"/>
    <w:rsid w:val="00FD3CCD"/>
    <w:rsid w:val="00FE3108"/>
    <w:rsid w:val="00FE3361"/>
    <w:rsid w:val="00FE491E"/>
    <w:rsid w:val="00FE6D61"/>
    <w:rsid w:val="00FE6F57"/>
    <w:rsid w:val="00FF08FA"/>
    <w:rsid w:val="00FF2B22"/>
    <w:rsid w:val="00FF602F"/>
    <w:rsid w:val="00FF617D"/>
    <w:rsid w:val="00FF712A"/>
    <w:rsid w:val="0DD64BA5"/>
    <w:rsid w:val="18643714"/>
    <w:rsid w:val="24DA4ACA"/>
    <w:rsid w:val="253C4F42"/>
    <w:rsid w:val="2E1767A7"/>
    <w:rsid w:val="3EDB09CA"/>
    <w:rsid w:val="56FF7F6A"/>
    <w:rsid w:val="67425624"/>
    <w:rsid w:val="7E217E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_Style 16"/>
    <w:basedOn w:val="1"/>
    <w:link w:val="7"/>
    <w:qFormat/>
    <w:uiPriority w:val="0"/>
    <w:pPr>
      <w:widowControl/>
      <w:jc w:val="left"/>
    </w:pPr>
    <w:rPr>
      <w:rFonts w:ascii="Verdana" w:hAnsi="Verdana" w:eastAsia="仿宋_GB2312"/>
      <w:kern w:val="0"/>
      <w:sz w:val="28"/>
      <w:szCs w:val="20"/>
      <w:lang w:eastAsia="en-US"/>
    </w:rPr>
  </w:style>
  <w:style w:type="character" w:styleId="9">
    <w:name w:val="page number"/>
    <w:basedOn w:val="7"/>
    <w:qFormat/>
    <w:uiPriority w:val="0"/>
  </w:style>
  <w:style w:type="character" w:customStyle="1" w:styleId="10">
    <w:name w:val="页眉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13</Pages>
  <Words>3597</Words>
  <Characters>3778</Characters>
  <Lines>76</Lines>
  <Paragraphs>21</Paragraphs>
  <TotalTime>0</TotalTime>
  <ScaleCrop>false</ScaleCrop>
  <LinksUpToDate>false</LinksUpToDate>
  <CharactersWithSpaces>3804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2021-01-29T01:26:00Z</dcterms:created>
  <dc:creator>预算处(税政处、编审中心)-王威</dc:creator>
  <cp:lastModifiedBy>杨洋</cp:lastModifiedBy>
  <cp:lastPrinted>2022-01-19T05:58:00Z</cp:lastPrinted>
  <dcterms:modified xsi:type="dcterms:W3CDTF">2024-09-24T08:31:11Z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FCCB7822458A45EFBCED2241CC8045E5</vt:lpwstr>
  </property>
</Properties>
</file>